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9616" w14:textId="5EFEEA95" w:rsidR="000C5BB1" w:rsidRDefault="00EE7A7A" w:rsidP="00847075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847075">
        <w:rPr>
          <w:rFonts w:ascii="Times New Roman" w:hAnsi="Times New Roman" w:cs="Times New Roman"/>
          <w:b/>
          <w:sz w:val="26"/>
          <w:szCs w:val="26"/>
        </w:rPr>
        <w:t>ĐĂNG KÝ NHIỆM VỤ KHOA HỌC</w:t>
      </w:r>
      <w:r w:rsidR="00AE3641">
        <w:rPr>
          <w:rFonts w:ascii="Times New Roman" w:hAnsi="Times New Roman" w:cs="Times New Roman"/>
          <w:b/>
          <w:sz w:val="26"/>
          <w:szCs w:val="26"/>
        </w:rPr>
        <w:t xml:space="preserve"> VÀ</w:t>
      </w:r>
      <w:r w:rsidR="00847075">
        <w:rPr>
          <w:rFonts w:ascii="Times New Roman" w:hAnsi="Times New Roman" w:cs="Times New Roman"/>
          <w:b/>
          <w:sz w:val="26"/>
          <w:szCs w:val="26"/>
        </w:rPr>
        <w:t xml:space="preserve"> CÔNG NGHỆ </w:t>
      </w:r>
    </w:p>
    <w:p w14:paraId="57A80A82" w14:textId="1E309126" w:rsidR="00847075" w:rsidRPr="00E8267B" w:rsidRDefault="00847075" w:rsidP="00847075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CẤP ĐẠI HỌC QUỐC GIA HÀ NỘI</w:t>
      </w:r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4FB20A98" w14:textId="0D5922CB" w:rsidR="000C5BB1" w:rsidRPr="000C5BB1" w:rsidRDefault="00AE3641" w:rsidP="003B3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ĐHQGHN</w:t>
            </w:r>
            <w:r w:rsidR="003B36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AE3641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6EC913D" w14:textId="3FF4F31D" w:rsidR="000C5BB1" w:rsidRPr="00E8267B" w:rsidRDefault="000C5BB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đào tạo</w:t>
            </w:r>
            <w:r w:rsidR="00A4209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nghiên cứu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thuộc</w:t>
            </w: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AD76FC" w14:textId="2CFEF423" w:rsidR="000C5BB1" w:rsidRP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7EAE0C7D" w14:textId="7622234C" w:rsidR="00E16F06" w:rsidRDefault="00E16F06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2013 </w:t>
            </w:r>
          </w:p>
          <w:p w14:paraId="3E316E3D" w14:textId="3C1D356D" w:rsidR="000C5BB1" w:rsidRPr="00E8267B" w:rsidRDefault="000C5BB1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26/2014/QĐ/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TTg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chế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3F41453" w14:textId="12EE111E" w:rsidR="00EE7A7A" w:rsidRPr="000C5BB1" w:rsidRDefault="000C5BB1" w:rsidP="000F5264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3839/QĐ-ĐHQGHN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24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Giám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đốc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ĐHQGHN ban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quản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vụ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KH&amp;CN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cấp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ĐHQGHN </w:t>
            </w:r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361893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361893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3E089CF2" w:rsidR="000C5BB1" w:rsidRPr="00361893" w:rsidRDefault="000C5BB1" w:rsidP="00361893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36189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361893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3618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623A1D" w:rsidRPr="0036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1893" w:rsidRPr="00361893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361893" w:rsidRPr="0036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1893" w:rsidRPr="0036189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361893">
              <w:rPr>
                <w:rFonts w:ascii="Times New Roman" w:hAnsi="Times New Roman" w:cs="Times New Roman"/>
                <w:sz w:val="26"/>
                <w:szCs w:val="26"/>
              </w:rPr>
              <w:t>uất</w:t>
            </w:r>
            <w:proofErr w:type="spellEnd"/>
            <w:r w:rsidR="0036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1893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36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1893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="00361893">
              <w:rPr>
                <w:rFonts w:ascii="Times New Roman" w:hAnsi="Times New Roman" w:cs="Times New Roman"/>
                <w:sz w:val="26"/>
                <w:szCs w:val="26"/>
              </w:rPr>
              <w:t xml:space="preserve"> KH&amp;CN </w:t>
            </w:r>
            <w:proofErr w:type="spellStart"/>
            <w:r w:rsidR="00361893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="00361893">
              <w:rPr>
                <w:rFonts w:ascii="Times New Roman" w:hAnsi="Times New Roman" w:cs="Times New Roman"/>
                <w:sz w:val="26"/>
                <w:szCs w:val="26"/>
              </w:rPr>
              <w:t xml:space="preserve"> ĐHQGHN 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0D403E5" w14:textId="77777777" w:rsidTr="004A0032">
        <w:tc>
          <w:tcPr>
            <w:tcW w:w="709" w:type="dxa"/>
          </w:tcPr>
          <w:p w14:paraId="25E66753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1316A303" w14:textId="2947D93E" w:rsidR="000C5BB1" w:rsidRPr="00361893" w:rsidRDefault="00623A1D" w:rsidP="00E449D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36189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2.  </w:t>
            </w:r>
            <w:r w:rsidR="00E449D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Công văn đề xuất của đơn vị </w:t>
            </w:r>
          </w:p>
        </w:tc>
        <w:tc>
          <w:tcPr>
            <w:tcW w:w="1099" w:type="dxa"/>
          </w:tcPr>
          <w:p w14:paraId="667864FB" w14:textId="06D5C085" w:rsidR="000C5BB1" w:rsidRPr="00E8267B" w:rsidRDefault="001376CB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</w:tcPr>
          <w:p w14:paraId="33C6E88C" w14:textId="0CF62880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454FFAE3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3C4F23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5B3D2A0D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1945A3">
              <w:rPr>
                <w:rFonts w:ascii="Times New Roman" w:eastAsia="SimSun" w:hAnsi="Times New Roman" w:cs="Times New Roman"/>
                <w:sz w:val="26"/>
                <w:szCs w:val="26"/>
              </w:rPr>
              <w:t>20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0C5BB1" w:rsidRPr="00E8267B" w14:paraId="533C6034" w14:textId="77777777" w:rsidTr="004A0032">
        <w:tc>
          <w:tcPr>
            <w:tcW w:w="709" w:type="dxa"/>
          </w:tcPr>
          <w:p w14:paraId="5B4588B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</w:tcPr>
          <w:p w14:paraId="1599BBC8" w14:textId="6CA8AB08" w:rsidR="000C5BB1" w:rsidRPr="00E8267B" w:rsidRDefault="00EE7A7A" w:rsidP="003C4F23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KH&amp;CN </w:t>
            </w:r>
            <w:proofErr w:type="spellStart"/>
            <w:r w:rsidR="003C4F23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ĐHQGHN </w:t>
            </w:r>
            <w:r w:rsidR="00531C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35" w:type="dxa"/>
          </w:tcPr>
          <w:p w14:paraId="45C59417" w14:textId="5CBCDBA5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47CF052E" w14:textId="45F72A9F" w:rsidR="000C5BB1" w:rsidRPr="00E8267B" w:rsidRDefault="00271EB8" w:rsidP="00524967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52496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01/3 </w:t>
            </w:r>
            <w:proofErr w:type="spellStart"/>
            <w:r w:rsidR="0052496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hàng</w:t>
            </w:r>
            <w:proofErr w:type="spellEnd"/>
            <w:r w:rsidR="0052496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52496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7" w:type="dxa"/>
          </w:tcPr>
          <w:p w14:paraId="6C0692D8" w14:textId="46E9BCD3" w:rsidR="000C5BB1" w:rsidRPr="00E8267B" w:rsidRDefault="00EE7A7A" w:rsidP="00EE7A7A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proofErr w:type="spellEnd"/>
          </w:p>
        </w:tc>
      </w:tr>
      <w:tr w:rsidR="000C5BB1" w:rsidRPr="00E8267B" w14:paraId="0FC4B568" w14:textId="77777777" w:rsidTr="004A0032">
        <w:tc>
          <w:tcPr>
            <w:tcW w:w="709" w:type="dxa"/>
          </w:tcPr>
          <w:p w14:paraId="4E438EE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</w:p>
        </w:tc>
        <w:tc>
          <w:tcPr>
            <w:tcW w:w="3935" w:type="dxa"/>
          </w:tcPr>
          <w:p w14:paraId="10CEBA05" w14:textId="0CB98D03" w:rsidR="000C5BB1" w:rsidRPr="00E8267B" w:rsidRDefault="00EE7A7A" w:rsidP="00C56AA3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="00C5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="00C5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C5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C5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C5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C5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6AA3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="008619B3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 w:rsidR="008619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="008619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35" w:type="dxa"/>
          </w:tcPr>
          <w:p w14:paraId="65C313D4" w14:textId="2F9718F3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07DC86D5" w14:textId="7377A6D6" w:rsidR="000C5BB1" w:rsidRPr="00E8267B" w:rsidRDefault="00C56AA3" w:rsidP="00AB4253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</w:t>
            </w:r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</w:t>
            </w:r>
            <w:proofErr w:type="spellEnd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AB425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/4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7" w:type="dxa"/>
          </w:tcPr>
          <w:p w14:paraId="322D528D" w14:textId="785CB3AD" w:rsidR="000C5BB1" w:rsidRPr="00E8267B" w:rsidRDefault="00E11E4F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5BB1" w:rsidRPr="00E8267B" w14:paraId="3B86669A" w14:textId="77777777" w:rsidTr="004A0032">
        <w:trPr>
          <w:trHeight w:val="80"/>
        </w:trPr>
        <w:tc>
          <w:tcPr>
            <w:tcW w:w="709" w:type="dxa"/>
          </w:tcPr>
          <w:p w14:paraId="0870038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3935" w:type="dxa"/>
          </w:tcPr>
          <w:p w14:paraId="4C43A34A" w14:textId="365872E3" w:rsidR="000C5BB1" w:rsidRPr="00E8267B" w:rsidRDefault="00BD2827" w:rsidP="008619B3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ĐHQGHN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đề</w:t>
            </w:r>
            <w:proofErr w:type="spellEnd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xuất</w:t>
            </w:r>
            <w:proofErr w:type="spellEnd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nhiệm</w:t>
            </w:r>
            <w:proofErr w:type="spellEnd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8619B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</w:tcPr>
          <w:p w14:paraId="59DC1A89" w14:textId="0679D36C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BF2CCA3" w14:textId="1C4FF77A" w:rsidR="000C5BB1" w:rsidRPr="00E8267B" w:rsidRDefault="005A1DF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</w:t>
            </w:r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5CA1855F" w14:textId="02C9EDB9" w:rsidR="000C5BB1" w:rsidRPr="00E8267B" w:rsidRDefault="008C04FC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họ</w:t>
            </w:r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>p</w:t>
            </w:r>
            <w:proofErr w:type="spellEnd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>phiếu</w:t>
            </w:r>
            <w:proofErr w:type="spellEnd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>đánh</w:t>
            </w:r>
            <w:proofErr w:type="spellEnd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>giá</w:t>
            </w:r>
            <w:proofErr w:type="spellEnd"/>
            <w:r w:rsidR="004549B2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45A3" w:rsidRPr="00E8267B" w14:paraId="0746175B" w14:textId="77777777" w:rsidTr="004A0032">
        <w:trPr>
          <w:trHeight w:val="80"/>
        </w:trPr>
        <w:tc>
          <w:tcPr>
            <w:tcW w:w="709" w:type="dxa"/>
          </w:tcPr>
          <w:p w14:paraId="183DF5EE" w14:textId="4AFD3028" w:rsidR="001945A3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935" w:type="dxa"/>
          </w:tcPr>
          <w:p w14:paraId="1C105C3E" w14:textId="50B8BB6E" w:rsidR="001945A3" w:rsidRDefault="008C04FC" w:rsidP="00C21475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chuyên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="00C214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xin</w:t>
            </w:r>
            <w:proofErr w:type="spellEnd"/>
            <w:r w:rsidR="00C214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ý </w:t>
            </w:r>
            <w:proofErr w:type="spellStart"/>
            <w:r w:rsidR="00C214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kiến</w:t>
            </w:r>
            <w:proofErr w:type="spellEnd"/>
            <w:r w:rsidR="00C214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Ban GĐ</w:t>
            </w:r>
          </w:p>
        </w:tc>
        <w:tc>
          <w:tcPr>
            <w:tcW w:w="1735" w:type="dxa"/>
          </w:tcPr>
          <w:p w14:paraId="3AAF7384" w14:textId="26A5A61C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Khoa học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Công nghệ</w:t>
            </w:r>
          </w:p>
        </w:tc>
        <w:tc>
          <w:tcPr>
            <w:tcW w:w="1418" w:type="dxa"/>
            <w:gridSpan w:val="3"/>
          </w:tcPr>
          <w:p w14:paraId="77EF633F" w14:textId="79A66111" w:rsidR="001945A3" w:rsidRDefault="00682996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Trước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20/4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7" w:type="dxa"/>
          </w:tcPr>
          <w:p w14:paraId="35BF4EFD" w14:textId="6805FFBB" w:rsidR="001945A3" w:rsidRPr="00E8267B" w:rsidRDefault="00D41AAB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Tờ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lastRenderedPageBreak/>
              <w:t>danh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xuất</w:t>
            </w:r>
            <w:proofErr w:type="spellEnd"/>
          </w:p>
        </w:tc>
      </w:tr>
      <w:tr w:rsidR="001945A3" w:rsidRPr="00E8267B" w14:paraId="34D89873" w14:textId="77777777" w:rsidTr="004A0032">
        <w:trPr>
          <w:trHeight w:val="80"/>
        </w:trPr>
        <w:tc>
          <w:tcPr>
            <w:tcW w:w="709" w:type="dxa"/>
          </w:tcPr>
          <w:p w14:paraId="4B45BC72" w14:textId="5869AB43" w:rsidR="001945A3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B5</w:t>
            </w:r>
          </w:p>
        </w:tc>
        <w:tc>
          <w:tcPr>
            <w:tcW w:w="3935" w:type="dxa"/>
          </w:tcPr>
          <w:p w14:paraId="4D5B3449" w14:textId="63D3BADA" w:rsidR="001945A3" w:rsidRDefault="008948F0" w:rsidP="00776BFD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phê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KH&amp;CN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cấ</w:t>
            </w:r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</w:t>
            </w:r>
            <w:proofErr w:type="spellEnd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ĐHQGHN </w:t>
            </w:r>
            <w:proofErr w:type="spellStart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proofErr w:type="spellEnd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viết</w:t>
            </w:r>
            <w:proofErr w:type="spellEnd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thuyết</w:t>
            </w:r>
            <w:proofErr w:type="spellEnd"/>
            <w:r w:rsidR="00E7433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 </w:t>
            </w:r>
          </w:p>
        </w:tc>
        <w:tc>
          <w:tcPr>
            <w:tcW w:w="1735" w:type="dxa"/>
          </w:tcPr>
          <w:p w14:paraId="3EF1AA50" w14:textId="282EFB76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581F9813" w14:textId="0DC98891" w:rsidR="001945A3" w:rsidRDefault="00F9449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4F1A0903" w14:textId="4048E776" w:rsidR="001945A3" w:rsidRPr="00E8267B" w:rsidRDefault="00912FCB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</w:tr>
      <w:tr w:rsidR="000C5BB1" w:rsidRPr="00E8267B" w14:paraId="122AA8C3" w14:textId="77777777" w:rsidTr="002D682F">
        <w:trPr>
          <w:trHeight w:val="335"/>
        </w:trPr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65D90D2C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: </w:t>
            </w:r>
            <w:r w:rsidR="002D682F"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văn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phê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duyệt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danh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mục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đề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bài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nhiệm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vụ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KH&amp;CN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cấp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ĐHQGHN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được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viết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>thuyết</w:t>
            </w:r>
            <w:proofErr w:type="spellEnd"/>
            <w:r w:rsidR="002D682F" w:rsidRPr="002D682F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minh  </w:t>
            </w:r>
            <w:bookmarkStart w:id="0" w:name="_GoBack"/>
            <w:bookmarkEnd w:id="0"/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981518C" w14:textId="73439632" w:rsidR="000C5BB1" w:rsidRPr="00EE7A7A" w:rsidRDefault="000C5BB1" w:rsidP="004A0032">
            <w:pPr>
              <w:snapToGrid w:val="0"/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AA0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AA0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AA0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AA0701">
              <w:rPr>
                <w:rFonts w:ascii="Times New Roman" w:hAnsi="Times New Roman" w:cs="Times New Roman"/>
                <w:sz w:val="26"/>
                <w:szCs w:val="26"/>
              </w:rPr>
              <w:t xml:space="preserve"> KH&amp;CN </w:t>
            </w:r>
            <w:proofErr w:type="spellStart"/>
            <w:r w:rsidR="00AA0701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="00AA0701">
              <w:rPr>
                <w:rFonts w:ascii="Times New Roman" w:hAnsi="Times New Roman" w:cs="Times New Roman"/>
                <w:sz w:val="26"/>
                <w:szCs w:val="26"/>
              </w:rPr>
              <w:t xml:space="preserve"> ĐHQGHN </w:t>
            </w:r>
            <w:r w:rsidR="005A1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225554" w14:textId="4AD3421F" w:rsidR="00EE7A7A" w:rsidRPr="00EE7A7A" w:rsidRDefault="000C5BB1" w:rsidP="00AA0701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2.</w:t>
            </w:r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văn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phê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duyệt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danh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mục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đề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bài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nhiệm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vụ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KH&amp;CN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cấp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ĐHQGHN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được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viết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>thuyết</w:t>
            </w:r>
            <w:proofErr w:type="spellEnd"/>
            <w:r w:rsidR="00AA0701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minh </w:t>
            </w:r>
            <w:r w:rsidR="005A1DF3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4DA1E2C6" w14:textId="77777777" w:rsidR="008528E9" w:rsidRDefault="008528E9"/>
    <w:sectPr w:rsidR="008528E9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03"/>
    <w:rsid w:val="00037753"/>
    <w:rsid w:val="000C5BB1"/>
    <w:rsid w:val="000F5264"/>
    <w:rsid w:val="000F6B25"/>
    <w:rsid w:val="001376CB"/>
    <w:rsid w:val="001945A3"/>
    <w:rsid w:val="001D53EA"/>
    <w:rsid w:val="00200220"/>
    <w:rsid w:val="00271EB8"/>
    <w:rsid w:val="002C614E"/>
    <w:rsid w:val="002D682F"/>
    <w:rsid w:val="00361893"/>
    <w:rsid w:val="003B3681"/>
    <w:rsid w:val="003C4F23"/>
    <w:rsid w:val="004549B2"/>
    <w:rsid w:val="00524967"/>
    <w:rsid w:val="00531CD5"/>
    <w:rsid w:val="005625A3"/>
    <w:rsid w:val="005A1DF3"/>
    <w:rsid w:val="00623A1D"/>
    <w:rsid w:val="00682996"/>
    <w:rsid w:val="006D1C8B"/>
    <w:rsid w:val="00776BFD"/>
    <w:rsid w:val="00792289"/>
    <w:rsid w:val="00807A6C"/>
    <w:rsid w:val="00845E03"/>
    <w:rsid w:val="00847075"/>
    <w:rsid w:val="008528E9"/>
    <w:rsid w:val="00854560"/>
    <w:rsid w:val="008619B3"/>
    <w:rsid w:val="008630F8"/>
    <w:rsid w:val="008825DA"/>
    <w:rsid w:val="008948F0"/>
    <w:rsid w:val="008C04FC"/>
    <w:rsid w:val="00912FCB"/>
    <w:rsid w:val="009E77B6"/>
    <w:rsid w:val="00A42099"/>
    <w:rsid w:val="00AA0701"/>
    <w:rsid w:val="00AB4253"/>
    <w:rsid w:val="00AE3641"/>
    <w:rsid w:val="00B66EBB"/>
    <w:rsid w:val="00B67E28"/>
    <w:rsid w:val="00BD2827"/>
    <w:rsid w:val="00C21475"/>
    <w:rsid w:val="00C56AA3"/>
    <w:rsid w:val="00C7168E"/>
    <w:rsid w:val="00C721C0"/>
    <w:rsid w:val="00C84783"/>
    <w:rsid w:val="00CC77A7"/>
    <w:rsid w:val="00D229D8"/>
    <w:rsid w:val="00D41AAB"/>
    <w:rsid w:val="00D85475"/>
    <w:rsid w:val="00E11E4F"/>
    <w:rsid w:val="00E16F06"/>
    <w:rsid w:val="00E37F92"/>
    <w:rsid w:val="00E449D5"/>
    <w:rsid w:val="00E74331"/>
    <w:rsid w:val="00EE7A7A"/>
    <w:rsid w:val="00F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Khoa học công nghệ</dc:creator>
  <cp:lastModifiedBy>HP</cp:lastModifiedBy>
  <cp:revision>26</cp:revision>
  <dcterms:created xsi:type="dcterms:W3CDTF">2021-09-30T02:21:00Z</dcterms:created>
  <dcterms:modified xsi:type="dcterms:W3CDTF">2021-09-30T02:42:00Z</dcterms:modified>
</cp:coreProperties>
</file>